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931BE" w14:textId="68BDB660" w:rsidR="00CF073E" w:rsidRPr="00EA4C16" w:rsidRDefault="00EA4C16">
      <w:pPr>
        <w:rPr>
          <w:b/>
          <w:bCs/>
        </w:rPr>
      </w:pPr>
      <w:r w:rsidRPr="00EA4C16">
        <w:rPr>
          <w:b/>
          <w:bCs/>
        </w:rPr>
        <w:t xml:space="preserve">Obras do </w:t>
      </w:r>
      <w:r>
        <w:rPr>
          <w:b/>
          <w:bCs/>
        </w:rPr>
        <w:t>Projeto</w:t>
      </w:r>
      <w:r w:rsidRPr="00EA4C16">
        <w:rPr>
          <w:b/>
          <w:bCs/>
        </w:rPr>
        <w:t xml:space="preserve"> Centro-Oeste avançam</w:t>
      </w:r>
    </w:p>
    <w:p w14:paraId="6C617D0A" w14:textId="77777777" w:rsidR="00EA4C16" w:rsidRDefault="00EA4C16"/>
    <w:p w14:paraId="1840ADE2" w14:textId="671422FF" w:rsidR="00EA4C16" w:rsidRDefault="00EA4C16">
      <w:r>
        <w:t>70,4km. Este é o total de rede implantada na linha tronco do Projeto Centro</w:t>
      </w:r>
      <w:r w:rsidR="001A4D21">
        <w:t>-</w:t>
      </w:r>
      <w:r>
        <w:t>Oeste até setembro. A previsão</w:t>
      </w:r>
      <w:r w:rsidR="001A4D21">
        <w:t xml:space="preserve"> para 2024 é que 74km sejam implantados.</w:t>
      </w:r>
      <w:r>
        <w:t xml:space="preserve"> </w:t>
      </w:r>
      <w:r w:rsidR="001A4D21">
        <w:t xml:space="preserve">Já no mês de </w:t>
      </w:r>
      <w:r w:rsidRPr="00EA4C16">
        <w:t>outubro</w:t>
      </w:r>
      <w:r>
        <w:t xml:space="preserve"> serão </w:t>
      </w:r>
      <w:r w:rsidRPr="00EA4C16">
        <w:t>iniciadas as obras das Linhas Laterais Igarapé e São Joaquim de Bicas</w:t>
      </w:r>
      <w:r w:rsidR="001A4D21">
        <w:t xml:space="preserve">, </w:t>
      </w:r>
      <w:r w:rsidR="001A4D21">
        <w:rPr>
          <w:rStyle w:val="ui-provider"/>
        </w:rPr>
        <w:t>além das Linhas Laterais Sarzedo, Juatuba e Mateus Leme</w:t>
      </w:r>
      <w:r w:rsidR="001A4D21">
        <w:rPr>
          <w:rStyle w:val="ui-provider"/>
        </w:rPr>
        <w:t>.</w:t>
      </w:r>
    </w:p>
    <w:p w14:paraId="679D6533" w14:textId="040123B2" w:rsidR="00EA4C16" w:rsidRPr="00EA4C16" w:rsidRDefault="00EA4C16" w:rsidP="00EA4C16">
      <w:r>
        <w:t xml:space="preserve">Existe uma </w:t>
      </w:r>
      <w:r w:rsidRPr="00EA4C16">
        <w:t>expectativa de alcançar os 120km de rede implantadas previstos para o ano de 2024</w:t>
      </w:r>
      <w:r>
        <w:t>. “</w:t>
      </w:r>
      <w:r>
        <w:rPr>
          <w:rStyle w:val="ui-provider"/>
        </w:rPr>
        <w:t>A</w:t>
      </w:r>
      <w:r>
        <w:rPr>
          <w:rStyle w:val="ui-provider"/>
        </w:rPr>
        <w:t xml:space="preserve"> tendencia é que os 110km de rede da linha tronco sejam implantados até dezembro</w:t>
      </w:r>
      <w:r w:rsidR="001A4D21">
        <w:rPr>
          <w:rStyle w:val="ui-provider"/>
        </w:rPr>
        <w:t>. Assim</w:t>
      </w:r>
      <w:r>
        <w:rPr>
          <w:rStyle w:val="ui-provider"/>
        </w:rPr>
        <w:t>,</w:t>
      </w:r>
      <w:r>
        <w:rPr>
          <w:rStyle w:val="ui-provider"/>
        </w:rPr>
        <w:t xml:space="preserve"> </w:t>
      </w:r>
      <w:r w:rsidR="001A4D21">
        <w:rPr>
          <w:rStyle w:val="ui-provider"/>
        </w:rPr>
        <w:t xml:space="preserve">em 2025 </w:t>
      </w:r>
      <w:r>
        <w:rPr>
          <w:rStyle w:val="ui-provider"/>
        </w:rPr>
        <w:t>ficar</w:t>
      </w:r>
      <w:r w:rsidR="001A4D21">
        <w:rPr>
          <w:rStyle w:val="ui-provider"/>
        </w:rPr>
        <w:t xml:space="preserve">emos </w:t>
      </w:r>
      <w:r>
        <w:rPr>
          <w:rStyle w:val="ui-provider"/>
        </w:rPr>
        <w:t>com os testes, instalação de válvulas, estações redutoras de pressão e comissionamento</w:t>
      </w:r>
      <w:r>
        <w:rPr>
          <w:rStyle w:val="ui-provider"/>
        </w:rPr>
        <w:t>”, contou Adil Vitório, Gerente do Projeto Centro-Oeste.</w:t>
      </w:r>
    </w:p>
    <w:p w14:paraId="63661512" w14:textId="5083F1DA" w:rsidR="00EA4C16" w:rsidRPr="001A4D21" w:rsidRDefault="001A4D21">
      <w:pPr>
        <w:rPr>
          <w:b/>
          <w:bCs/>
        </w:rPr>
      </w:pPr>
      <w:r w:rsidRPr="001A4D21">
        <w:rPr>
          <w:b/>
          <w:bCs/>
        </w:rPr>
        <w:t xml:space="preserve">Empregos </w:t>
      </w:r>
    </w:p>
    <w:p w14:paraId="00D278DD" w14:textId="77777777" w:rsidR="00EA4C16" w:rsidRDefault="00EA4C16" w:rsidP="00EA4C16">
      <w:r>
        <w:t>Desenvolvimento. Esta é a palavra-chave para o Projeto Centro Oeste, que promete gerar em torno de 15 mil empregos diretos e indiretos, nas oito cidades por onde vai passar o gasoduto.</w:t>
      </w:r>
    </w:p>
    <w:p w14:paraId="68E0455A" w14:textId="5700B745" w:rsidR="00EA4C16" w:rsidRDefault="00EA4C16" w:rsidP="00EA4C16">
      <w:r>
        <w:t>Betim, Divinópolis, Igarapé, Itaúna, Juatuba, Mateus Leme, São Joaquim de Bicas e Sarzedo. Juntos, os oito municípios respondem por 10% do Produto Interno Bruto (PIB) industrial e 7% do PIB total de Minas Gerais e aproximadamente 1 milhão de habitantes, ou 5% da população do Estado.</w:t>
      </w:r>
    </w:p>
    <w:p w14:paraId="16C9E3AC" w14:textId="77777777" w:rsidR="00EA4C16" w:rsidRDefault="00EA4C16" w:rsidP="00EA4C16">
      <w:r>
        <w:t>A Região Oeste de Minas abriga um importante polo industrial, mas ainda não possuía uma infraestrutura de distribuição de gás natural, combustível conhecido pela baixa emissão de poluentes.</w:t>
      </w:r>
    </w:p>
    <w:p w14:paraId="7D07F5DA" w14:textId="77777777" w:rsidR="00EA4C16" w:rsidRDefault="00EA4C16" w:rsidP="00EA4C16">
      <w:r>
        <w:t>O investimento na ampliação do Sistema de Distribuição de Gás Natural (SDGN) da Gasmig no estado é calculado em mais de R$ 800 milhões, com potencial para gerar mais de 15 mil novos postos de trabalho diretos e indiretos em Minas.</w:t>
      </w:r>
    </w:p>
    <w:p w14:paraId="479E146E" w14:textId="1A495ECE" w:rsidR="00EA4C16" w:rsidRDefault="00EA4C16" w:rsidP="00EA4C16">
      <w:r>
        <w:t>Ao todo, serão mais de 300 km de redes, que representarão, quando concluídas, um acréscimo de 23% na malha atual da Companhia.</w:t>
      </w:r>
    </w:p>
    <w:p w14:paraId="2C9E2C26" w14:textId="71DB253E" w:rsidR="001A4D21" w:rsidRPr="001A4D21" w:rsidRDefault="001A4D21" w:rsidP="00EA4C16">
      <w:pPr>
        <w:rPr>
          <w:b/>
          <w:bCs/>
        </w:rPr>
      </w:pPr>
      <w:r w:rsidRPr="001A4D21">
        <w:rPr>
          <w:b/>
          <w:bCs/>
        </w:rPr>
        <w:t>As obras</w:t>
      </w:r>
    </w:p>
    <w:p w14:paraId="535F5006" w14:textId="77777777" w:rsidR="001A4D21" w:rsidRDefault="001A4D21" w:rsidP="001A4D21">
      <w:r>
        <w:t>O Projeto Centro-Oeste é um sistema de distribuição de gás natural composto por um Linha Tronco em aço carbono de diâmetro nominal de 16 polegadas e cerca de 108km de extensão.</w:t>
      </w:r>
    </w:p>
    <w:p w14:paraId="26CBD7E8" w14:textId="585A795A" w:rsidR="001A4D21" w:rsidRDefault="001A4D21" w:rsidP="001A4D21">
      <w:r>
        <w:t>A</w:t>
      </w:r>
      <w:r>
        <w:t>s obras dos lotes 1 e 2 serão executadas concomitantemente. Para elaborar o planejamento da obra, do ponto inicial e de onde teria uma maior produtividade, vários dados são cruzados.</w:t>
      </w:r>
    </w:p>
    <w:p w14:paraId="0931BC41" w14:textId="752698C0" w:rsidR="001A4D21" w:rsidRDefault="001A4D21" w:rsidP="001A4D21">
      <w:r>
        <w:t>Os gasodutos denominados “Linhas Laterais”, que serão construídos nas cidades atendidas, terão diâmetros diversos, variando entre 2″, 4″, 6″ e 10″ para os gasodutos em aço carbono e diâmetros de 63mm, 90mm e 125mm para os gasodutos em Polietileno de Alta Densidade – PEAD.</w:t>
      </w:r>
    </w:p>
    <w:sectPr w:rsidR="001A4D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16"/>
    <w:rsid w:val="001A4D21"/>
    <w:rsid w:val="00A6059E"/>
    <w:rsid w:val="00A9296A"/>
    <w:rsid w:val="00CF073E"/>
    <w:rsid w:val="00EA4C16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A60E4"/>
  <w15:chartTrackingRefBased/>
  <w15:docId w15:val="{19A20F78-085C-4A6A-8670-42DFD0BB0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A4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A4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A4C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A4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A4C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A4C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A4C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A4C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A4C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A4C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A4C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A4C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A4C1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A4C16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A4C1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A4C1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A4C1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A4C1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A4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A4C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A4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A4C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A4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A4C1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A4C1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A4C1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A4C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A4C16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A4C16"/>
    <w:rPr>
      <w:b/>
      <w:bCs/>
      <w:smallCaps/>
      <w:color w:val="0F4761" w:themeColor="accent1" w:themeShade="BF"/>
      <w:spacing w:val="5"/>
    </w:rPr>
  </w:style>
  <w:style w:type="character" w:customStyle="1" w:styleId="ui-provider">
    <w:name w:val="ui-provider"/>
    <w:basedOn w:val="Fontepargpadro"/>
    <w:rsid w:val="00EA4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46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368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2024-10-02T18:49:00Z</dcterms:created>
  <dcterms:modified xsi:type="dcterms:W3CDTF">2024-10-02T19:10:00Z</dcterms:modified>
</cp:coreProperties>
</file>