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D0B65" w14:textId="0F430C0A" w:rsidR="009F4E01" w:rsidRPr="009F4E01" w:rsidRDefault="009F4E01" w:rsidP="009F4E01">
      <w:pPr>
        <w:rPr>
          <w:b/>
          <w:bCs/>
        </w:rPr>
      </w:pPr>
      <w:r w:rsidRPr="009F4E01">
        <w:rPr>
          <w:b/>
          <w:bCs/>
        </w:rPr>
        <w:t>Gasmig realiza alienação de bens móveis</w:t>
      </w:r>
    </w:p>
    <w:p w14:paraId="76740C5F" w14:textId="77777777" w:rsidR="009F4E01" w:rsidRDefault="009F4E01" w:rsidP="009F4E01"/>
    <w:p w14:paraId="756D1582" w14:textId="0BAC9245" w:rsidR="009F4E01" w:rsidRDefault="009F4E01" w:rsidP="009F4E01">
      <w:r>
        <w:t>A Gasmig vai realizar um</w:t>
      </w:r>
      <w:r>
        <w:t>a</w:t>
      </w:r>
      <w:r>
        <w:t xml:space="preserve"> alienação de bens móveis, por meio de sua Gerência de Contratos e Licitações. O procedimento acontecerá no modo de Disputa Aberto Eletrônico, do tipo maior oferta de preços.</w:t>
      </w:r>
    </w:p>
    <w:p w14:paraId="2B4D3C93" w14:textId="77777777" w:rsidR="009F4E01" w:rsidRDefault="009F4E01" w:rsidP="009F4E01">
      <w:r>
        <w:t>Divididos em nove lotes, serão alienados aparelhos, equipamentos, eletrodomésticos, Armários, gaveteiros, mesas e outros móveis de escritório, Portas MDF, molduras de vidro, vidros, chapas, divisórias e placas, além de sucatas de tubos PEAD, sucatas ferrosas (reguladores de pressão) e sucatas de equipamentos (extintor).</w:t>
      </w:r>
    </w:p>
    <w:p w14:paraId="68C826DB" w14:textId="77777777" w:rsidR="009F4E01" w:rsidRPr="009F4E01" w:rsidRDefault="009F4E01" w:rsidP="009F4E01">
      <w:pPr>
        <w:rPr>
          <w:b/>
          <w:bCs/>
        </w:rPr>
      </w:pPr>
      <w:r w:rsidRPr="009F4E01">
        <w:rPr>
          <w:b/>
          <w:bCs/>
        </w:rPr>
        <w:t>Como participar</w:t>
      </w:r>
    </w:p>
    <w:p w14:paraId="26A7BFF3" w14:textId="77777777" w:rsidR="009F4E01" w:rsidRDefault="009F4E01" w:rsidP="009F4E01">
      <w:r>
        <w:t>É preciso estar atento aos prazos para envio das propostas dos lotes, uma vez que eles possuem prazos distintos. Para participar, os interessados devem fazer cadastro no site da Plataforma de Licitações da Licitar Digital.</w:t>
      </w:r>
    </w:p>
    <w:p w14:paraId="7E1A8354" w14:textId="77777777" w:rsidR="009F4E01" w:rsidRDefault="009F4E01" w:rsidP="009F4E01">
      <w:r>
        <w:t>O prazo para envio de propostas está definido no edital, disponibilizado no site da Licitar Digital, organizadora do modo de disputa.</w:t>
      </w:r>
    </w:p>
    <w:p w14:paraId="0EFE2319" w14:textId="77777777" w:rsidR="009F4E01" w:rsidRDefault="009F4E01" w:rsidP="009F4E01">
      <w:r>
        <w:t>Podem participar da licitação pessoa física, empresas nacionais ou estrangeiras em funcionamento no país que atuem no ramo pertinente ao objeto desta licitação e que atendam especialmente às Condições de Habilitação previstas no Edital.</w:t>
      </w:r>
    </w:p>
    <w:p w14:paraId="65426F48" w14:textId="77777777" w:rsidR="009F4E01" w:rsidRDefault="009F4E01" w:rsidP="009F4E01">
      <w:r>
        <w:t>A licitação eletrônica será realizada em sessão pública, por meio da internet, mediante condições de segurança (criptografia e autenticação) em todas as suas fases.</w:t>
      </w:r>
    </w:p>
    <w:p w14:paraId="549B74D9" w14:textId="77777777" w:rsidR="009F4E01" w:rsidRPr="009F4E01" w:rsidRDefault="009F4E01" w:rsidP="009F4E01">
      <w:pPr>
        <w:rPr>
          <w:b/>
          <w:bCs/>
        </w:rPr>
      </w:pPr>
      <w:r w:rsidRPr="009F4E01">
        <w:rPr>
          <w:b/>
          <w:bCs/>
        </w:rPr>
        <w:t>Dúvidas</w:t>
      </w:r>
    </w:p>
    <w:p w14:paraId="20554212" w14:textId="781391F3" w:rsidR="00CF073E" w:rsidRDefault="009F4E01" w:rsidP="009F4E01">
      <w:r>
        <w:t>Dúvidas dos interessados em relação ao acesso na Plataforma de Licitações devem ser esclarecidas através dos canais de atendimento da Licitar Digital, de segunda a sexta-feira, das 8 às 18 horas (horário de Brasília) através dos canais informados no site da organizadora.</w:t>
      </w:r>
    </w:p>
    <w:sectPr w:rsidR="00CF073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E01"/>
    <w:rsid w:val="009F4E01"/>
    <w:rsid w:val="00A9296A"/>
    <w:rsid w:val="00CF073E"/>
    <w:rsid w:val="00FB50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9610"/>
  <w15:chartTrackingRefBased/>
  <w15:docId w15:val="{F8871E5F-7062-4B12-BF75-274A995C6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9F4E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9F4E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9F4E0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9F4E0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9F4E0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9F4E0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9F4E0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F4E0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F4E01"/>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4E01"/>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9F4E01"/>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9F4E01"/>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9F4E01"/>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9F4E01"/>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9F4E01"/>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9F4E01"/>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9F4E01"/>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9F4E01"/>
    <w:rPr>
      <w:rFonts w:eastAsiaTheme="majorEastAsia" w:cstheme="majorBidi"/>
      <w:color w:val="272727" w:themeColor="text1" w:themeTint="D8"/>
    </w:rPr>
  </w:style>
  <w:style w:type="paragraph" w:styleId="Ttulo">
    <w:name w:val="Title"/>
    <w:basedOn w:val="Normal"/>
    <w:next w:val="Normal"/>
    <w:link w:val="TtuloChar"/>
    <w:uiPriority w:val="10"/>
    <w:qFormat/>
    <w:rsid w:val="009F4E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9F4E0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9F4E01"/>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9F4E01"/>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9F4E01"/>
    <w:pPr>
      <w:spacing w:before="160"/>
      <w:jc w:val="center"/>
    </w:pPr>
    <w:rPr>
      <w:i/>
      <w:iCs/>
      <w:color w:val="404040" w:themeColor="text1" w:themeTint="BF"/>
    </w:rPr>
  </w:style>
  <w:style w:type="character" w:customStyle="1" w:styleId="CitaoChar">
    <w:name w:val="Citação Char"/>
    <w:basedOn w:val="Fontepargpadro"/>
    <w:link w:val="Citao"/>
    <w:uiPriority w:val="29"/>
    <w:rsid w:val="009F4E01"/>
    <w:rPr>
      <w:i/>
      <w:iCs/>
      <w:color w:val="404040" w:themeColor="text1" w:themeTint="BF"/>
    </w:rPr>
  </w:style>
  <w:style w:type="paragraph" w:styleId="PargrafodaLista">
    <w:name w:val="List Paragraph"/>
    <w:basedOn w:val="Normal"/>
    <w:uiPriority w:val="34"/>
    <w:qFormat/>
    <w:rsid w:val="009F4E01"/>
    <w:pPr>
      <w:ind w:left="720"/>
      <w:contextualSpacing/>
    </w:pPr>
  </w:style>
  <w:style w:type="character" w:styleId="nfaseIntensa">
    <w:name w:val="Intense Emphasis"/>
    <w:basedOn w:val="Fontepargpadro"/>
    <w:uiPriority w:val="21"/>
    <w:qFormat/>
    <w:rsid w:val="009F4E01"/>
    <w:rPr>
      <w:i/>
      <w:iCs/>
      <w:color w:val="0F4761" w:themeColor="accent1" w:themeShade="BF"/>
    </w:rPr>
  </w:style>
  <w:style w:type="paragraph" w:styleId="CitaoIntensa">
    <w:name w:val="Intense Quote"/>
    <w:basedOn w:val="Normal"/>
    <w:next w:val="Normal"/>
    <w:link w:val="CitaoIntensaChar"/>
    <w:uiPriority w:val="30"/>
    <w:qFormat/>
    <w:rsid w:val="009F4E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9F4E01"/>
    <w:rPr>
      <w:i/>
      <w:iCs/>
      <w:color w:val="0F4761" w:themeColor="accent1" w:themeShade="BF"/>
    </w:rPr>
  </w:style>
  <w:style w:type="character" w:styleId="RefernciaIntensa">
    <w:name w:val="Intense Reference"/>
    <w:basedOn w:val="Fontepargpadro"/>
    <w:uiPriority w:val="32"/>
    <w:qFormat/>
    <w:rsid w:val="009F4E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92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252</Words>
  <Characters>1366</Characters>
  <Application>Microsoft Office Word</Application>
  <DocSecurity>0</DocSecurity>
  <Lines>11</Lines>
  <Paragraphs>3</Paragraphs>
  <ScaleCrop>false</ScaleCrop>
  <Company>GASMIG</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MARTIM AFONSO CAMPOS BARBOSA</dc:creator>
  <cp:keywords/>
  <dc:description/>
  <cp:lastModifiedBy>MARTIM AFONSO CAMPOS BARBOSA</cp:lastModifiedBy>
  <cp:revision>1</cp:revision>
  <dcterms:created xsi:type="dcterms:W3CDTF">2024-09-23T12:22:00Z</dcterms:created>
  <dcterms:modified xsi:type="dcterms:W3CDTF">2024-09-23T12:24:00Z</dcterms:modified>
</cp:coreProperties>
</file>