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F3345" w14:textId="7D8E8ED2" w:rsidR="008C74E4" w:rsidRPr="00FF68C1" w:rsidRDefault="008C74E4" w:rsidP="008C74E4">
      <w:pPr>
        <w:rPr>
          <w:rFonts w:ascii="Calibri" w:hAnsi="Calibri" w:cs="Calibri"/>
          <w:b/>
          <w:bCs/>
          <w:sz w:val="22"/>
          <w:szCs w:val="22"/>
        </w:rPr>
      </w:pPr>
      <w:r w:rsidRPr="00FF68C1">
        <w:rPr>
          <w:rFonts w:ascii="Calibri" w:hAnsi="Calibri" w:cs="Calibri"/>
          <w:b/>
          <w:bCs/>
          <w:sz w:val="22"/>
          <w:szCs w:val="22"/>
        </w:rPr>
        <w:t xml:space="preserve">Gasmig participa do </w:t>
      </w:r>
      <w:r w:rsidR="005F0729" w:rsidRPr="00FF68C1">
        <w:rPr>
          <w:rFonts w:ascii="Calibri" w:hAnsi="Calibri" w:cs="Calibri"/>
          <w:b/>
          <w:bCs/>
          <w:sz w:val="22"/>
          <w:szCs w:val="22"/>
        </w:rPr>
        <w:t>I</w:t>
      </w:r>
      <w:r w:rsidR="00FF68C1">
        <w:rPr>
          <w:rFonts w:ascii="Calibri" w:hAnsi="Calibri" w:cs="Calibri"/>
          <w:b/>
          <w:bCs/>
          <w:sz w:val="22"/>
          <w:szCs w:val="22"/>
        </w:rPr>
        <w:t>OT</w:t>
      </w:r>
      <w:r w:rsidRPr="00FF68C1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FF68C1">
        <w:rPr>
          <w:rFonts w:ascii="Calibri" w:hAnsi="Calibri" w:cs="Calibri"/>
          <w:b/>
          <w:bCs/>
          <w:sz w:val="22"/>
          <w:szCs w:val="22"/>
        </w:rPr>
        <w:t>Solutions</w:t>
      </w:r>
      <w:proofErr w:type="spellEnd"/>
      <w:r w:rsidRPr="00FF68C1">
        <w:rPr>
          <w:rFonts w:ascii="Calibri" w:hAnsi="Calibri" w:cs="Calibri"/>
          <w:b/>
          <w:bCs/>
          <w:sz w:val="22"/>
          <w:szCs w:val="22"/>
        </w:rPr>
        <w:t xml:space="preserve"> Congress Brasil</w:t>
      </w:r>
    </w:p>
    <w:p w14:paraId="2BFD57F2" w14:textId="77777777" w:rsidR="008C74E4" w:rsidRDefault="008C74E4" w:rsidP="008C74E4">
      <w:pPr>
        <w:rPr>
          <w:rFonts w:ascii="Calibri" w:hAnsi="Calibri" w:cs="Calibri"/>
          <w:sz w:val="22"/>
          <w:szCs w:val="22"/>
        </w:rPr>
      </w:pPr>
    </w:p>
    <w:p w14:paraId="71512555" w14:textId="77777777" w:rsidR="005F0729" w:rsidRDefault="005F0729" w:rsidP="008C74E4">
      <w:pPr>
        <w:rPr>
          <w:rFonts w:ascii="Calibri" w:hAnsi="Calibri" w:cs="Calibri"/>
          <w:sz w:val="22"/>
          <w:szCs w:val="22"/>
        </w:rPr>
      </w:pPr>
    </w:p>
    <w:p w14:paraId="7C6DCC7F" w14:textId="77777777" w:rsidR="008C74E4" w:rsidRDefault="008C74E4" w:rsidP="008C74E4">
      <w:pPr>
        <w:rPr>
          <w:rFonts w:ascii="Calibri" w:hAnsi="Calibri" w:cs="Calibri"/>
          <w:sz w:val="22"/>
          <w:szCs w:val="22"/>
        </w:rPr>
      </w:pPr>
    </w:p>
    <w:p w14:paraId="4D594CA8" w14:textId="47E506B5" w:rsidR="005F0729" w:rsidRPr="005F0729" w:rsidRDefault="005F0729" w:rsidP="005F072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Gasmig enviou representantes para o </w:t>
      </w:r>
      <w:r w:rsidRPr="005F0729">
        <w:rPr>
          <w:rFonts w:ascii="Calibri" w:hAnsi="Calibri" w:cs="Calibri"/>
          <w:sz w:val="22"/>
          <w:szCs w:val="22"/>
        </w:rPr>
        <w:t xml:space="preserve">IOT </w:t>
      </w:r>
      <w:proofErr w:type="spellStart"/>
      <w:r w:rsidRPr="005F0729">
        <w:rPr>
          <w:rFonts w:ascii="Calibri" w:hAnsi="Calibri" w:cs="Calibri"/>
          <w:sz w:val="22"/>
          <w:szCs w:val="22"/>
        </w:rPr>
        <w:t>Solutions</w:t>
      </w:r>
      <w:proofErr w:type="spellEnd"/>
      <w:r w:rsidRPr="005F0729">
        <w:rPr>
          <w:rFonts w:ascii="Calibri" w:hAnsi="Calibri" w:cs="Calibri"/>
          <w:sz w:val="22"/>
          <w:szCs w:val="22"/>
        </w:rPr>
        <w:t xml:space="preserve"> Congress Brasil</w:t>
      </w:r>
      <w:r>
        <w:rPr>
          <w:rFonts w:ascii="Calibri" w:hAnsi="Calibri" w:cs="Calibri"/>
          <w:sz w:val="22"/>
          <w:szCs w:val="22"/>
        </w:rPr>
        <w:t>, que é</w:t>
      </w:r>
      <w:r w:rsidRPr="005F0729">
        <w:rPr>
          <w:rFonts w:ascii="Calibri" w:hAnsi="Calibri" w:cs="Calibri"/>
          <w:sz w:val="22"/>
          <w:szCs w:val="22"/>
        </w:rPr>
        <w:t xml:space="preserve"> a edição brasileira do IOT </w:t>
      </w:r>
      <w:proofErr w:type="spellStart"/>
      <w:r w:rsidRPr="005F0729">
        <w:rPr>
          <w:rFonts w:ascii="Calibri" w:hAnsi="Calibri" w:cs="Calibri"/>
          <w:sz w:val="22"/>
          <w:szCs w:val="22"/>
        </w:rPr>
        <w:t>Solutions</w:t>
      </w:r>
      <w:proofErr w:type="spellEnd"/>
      <w:r w:rsidRPr="005F0729">
        <w:rPr>
          <w:rFonts w:ascii="Calibri" w:hAnsi="Calibri" w:cs="Calibri"/>
          <w:sz w:val="22"/>
          <w:szCs w:val="22"/>
        </w:rPr>
        <w:t xml:space="preserve"> World Congress, um encontro internacional anual para líderes da indústria, especialistas em tecnologia e profissionais C-</w:t>
      </w:r>
      <w:proofErr w:type="spellStart"/>
      <w:r w:rsidRPr="005F0729">
        <w:rPr>
          <w:rFonts w:ascii="Calibri" w:hAnsi="Calibri" w:cs="Calibri"/>
          <w:sz w:val="22"/>
          <w:szCs w:val="22"/>
        </w:rPr>
        <w:t>level</w:t>
      </w:r>
      <w:proofErr w:type="spellEnd"/>
      <w:r w:rsidRPr="005F0729">
        <w:rPr>
          <w:rFonts w:ascii="Calibri" w:hAnsi="Calibri" w:cs="Calibri"/>
          <w:sz w:val="22"/>
          <w:szCs w:val="22"/>
        </w:rPr>
        <w:t>.</w:t>
      </w:r>
    </w:p>
    <w:p w14:paraId="01047CD6" w14:textId="1256C709" w:rsidR="005F0729" w:rsidRPr="005F0729" w:rsidRDefault="005F0729" w:rsidP="005F0729">
      <w:pPr>
        <w:rPr>
          <w:rFonts w:ascii="Calibri" w:hAnsi="Calibri" w:cs="Calibri"/>
          <w:sz w:val="22"/>
          <w:szCs w:val="22"/>
        </w:rPr>
      </w:pPr>
      <w:r w:rsidRPr="005F0729">
        <w:rPr>
          <w:rFonts w:ascii="Calibri" w:hAnsi="Calibri" w:cs="Calibri"/>
          <w:sz w:val="22"/>
          <w:szCs w:val="22"/>
        </w:rPr>
        <w:t xml:space="preserve">Organizado pelo </w:t>
      </w:r>
      <w:proofErr w:type="spellStart"/>
      <w:r w:rsidRPr="005F0729">
        <w:rPr>
          <w:rFonts w:ascii="Calibri" w:hAnsi="Calibri" w:cs="Calibri"/>
          <w:sz w:val="22"/>
          <w:szCs w:val="22"/>
        </w:rPr>
        <w:t>iCities</w:t>
      </w:r>
      <w:proofErr w:type="spellEnd"/>
      <w:r w:rsidRPr="005F0729">
        <w:rPr>
          <w:rFonts w:ascii="Calibri" w:hAnsi="Calibri" w:cs="Calibri"/>
          <w:sz w:val="22"/>
          <w:szCs w:val="22"/>
        </w:rPr>
        <w:t xml:space="preserve"> e Fira Barcelona </w:t>
      </w:r>
      <w:proofErr w:type="spellStart"/>
      <w:r w:rsidRPr="005F0729">
        <w:rPr>
          <w:rFonts w:ascii="Calibri" w:hAnsi="Calibri" w:cs="Calibri"/>
          <w:sz w:val="22"/>
          <w:szCs w:val="22"/>
        </w:rPr>
        <w:t>International</w:t>
      </w:r>
      <w:proofErr w:type="spellEnd"/>
      <w:r>
        <w:rPr>
          <w:rFonts w:ascii="Calibri" w:hAnsi="Calibri" w:cs="Calibri"/>
          <w:sz w:val="22"/>
          <w:szCs w:val="22"/>
        </w:rPr>
        <w:t xml:space="preserve">, o evento aconteceu </w:t>
      </w:r>
      <w:r w:rsidRPr="005F0729">
        <w:rPr>
          <w:rFonts w:ascii="Calibri" w:hAnsi="Calibri" w:cs="Calibri"/>
          <w:sz w:val="22"/>
          <w:szCs w:val="22"/>
        </w:rPr>
        <w:t>nos dias 06 e 07 de junho</w:t>
      </w:r>
      <w:r>
        <w:rPr>
          <w:rFonts w:ascii="Calibri" w:hAnsi="Calibri" w:cs="Calibri"/>
          <w:sz w:val="22"/>
          <w:szCs w:val="22"/>
        </w:rPr>
        <w:t>,</w:t>
      </w:r>
      <w:r w:rsidRPr="005F0729">
        <w:rPr>
          <w:rFonts w:ascii="Calibri" w:hAnsi="Calibri" w:cs="Calibri"/>
          <w:sz w:val="22"/>
          <w:szCs w:val="22"/>
        </w:rPr>
        <w:t xml:space="preserve"> em São Paulo</w:t>
      </w:r>
      <w:r>
        <w:rPr>
          <w:rFonts w:ascii="Calibri" w:hAnsi="Calibri" w:cs="Calibri"/>
          <w:sz w:val="22"/>
          <w:szCs w:val="22"/>
        </w:rPr>
        <w:t xml:space="preserve">, com foco </w:t>
      </w:r>
      <w:r w:rsidRPr="005F0729">
        <w:rPr>
          <w:rFonts w:ascii="Calibri" w:hAnsi="Calibri" w:cs="Calibri"/>
          <w:sz w:val="22"/>
          <w:szCs w:val="22"/>
        </w:rPr>
        <w:t>em soluções e inovações no campo da Internet das Coisas (IoT), apresentando uma variedade de temáticas e explorando o potencial de negócios de IoT no contexto brasileiro.</w:t>
      </w:r>
    </w:p>
    <w:p w14:paraId="19FCDC89" w14:textId="3381DFAF" w:rsidR="005F0729" w:rsidRPr="005F0729" w:rsidRDefault="005F0729" w:rsidP="008C74E4">
      <w:pPr>
        <w:rPr>
          <w:rFonts w:ascii="Calibri" w:hAnsi="Calibri" w:cs="Calibri"/>
          <w:b/>
          <w:bCs/>
          <w:sz w:val="22"/>
          <w:szCs w:val="22"/>
        </w:rPr>
      </w:pPr>
      <w:r w:rsidRPr="005F0729">
        <w:rPr>
          <w:rFonts w:ascii="Calibri" w:hAnsi="Calibri" w:cs="Calibri"/>
          <w:b/>
          <w:bCs/>
          <w:sz w:val="22"/>
          <w:szCs w:val="22"/>
        </w:rPr>
        <w:t>Representantes da Gasmig</w:t>
      </w:r>
    </w:p>
    <w:p w14:paraId="655930DC" w14:textId="77777777" w:rsidR="005F0729" w:rsidRDefault="005F0729" w:rsidP="008C74E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8C74E4" w:rsidRPr="008C74E4">
        <w:rPr>
          <w:rFonts w:ascii="Calibri" w:hAnsi="Calibri" w:cs="Calibri"/>
          <w:sz w:val="22"/>
          <w:szCs w:val="22"/>
        </w:rPr>
        <w:t xml:space="preserve">s colaboradores Eduardo </w:t>
      </w:r>
      <w:proofErr w:type="spellStart"/>
      <w:r w:rsidR="008C74E4" w:rsidRPr="008C74E4">
        <w:rPr>
          <w:rFonts w:ascii="Calibri" w:hAnsi="Calibri" w:cs="Calibri"/>
          <w:sz w:val="22"/>
          <w:szCs w:val="22"/>
        </w:rPr>
        <w:t>Metzker</w:t>
      </w:r>
      <w:proofErr w:type="spellEnd"/>
      <w:r w:rsidR="008C74E4" w:rsidRPr="008C74E4">
        <w:rPr>
          <w:rFonts w:ascii="Calibri" w:hAnsi="Calibri" w:cs="Calibri"/>
          <w:sz w:val="22"/>
          <w:szCs w:val="22"/>
        </w:rPr>
        <w:t>, da Gerência de Operação e Manutenção</w:t>
      </w:r>
      <w:r>
        <w:rPr>
          <w:rFonts w:ascii="Calibri" w:hAnsi="Calibri" w:cs="Calibri"/>
          <w:sz w:val="22"/>
          <w:szCs w:val="22"/>
        </w:rPr>
        <w:t>,</w:t>
      </w:r>
      <w:r w:rsidR="008C74E4" w:rsidRPr="008C74E4">
        <w:rPr>
          <w:rFonts w:ascii="Calibri" w:hAnsi="Calibri" w:cs="Calibri"/>
          <w:sz w:val="22"/>
          <w:szCs w:val="22"/>
        </w:rPr>
        <w:t xml:space="preserve"> e Alysson Cunha, da Gerência de Tecnologia da Informação e Telecomunicação, representaram a Gasmig no evento</w:t>
      </w:r>
      <w:r>
        <w:rPr>
          <w:rFonts w:ascii="Calibri" w:hAnsi="Calibri" w:cs="Calibri"/>
          <w:sz w:val="22"/>
          <w:szCs w:val="22"/>
        </w:rPr>
        <w:t>.</w:t>
      </w:r>
    </w:p>
    <w:p w14:paraId="69A6EE62" w14:textId="77777777" w:rsidR="005F0729" w:rsidRDefault="005F0729" w:rsidP="008C74E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 acordo com Eduardo </w:t>
      </w:r>
      <w:proofErr w:type="spellStart"/>
      <w:r>
        <w:rPr>
          <w:rFonts w:ascii="Calibri" w:hAnsi="Calibri" w:cs="Calibri"/>
          <w:sz w:val="22"/>
          <w:szCs w:val="22"/>
        </w:rPr>
        <w:t>Metzker</w:t>
      </w:r>
      <w:proofErr w:type="spellEnd"/>
      <w:r>
        <w:rPr>
          <w:rFonts w:ascii="Calibri" w:hAnsi="Calibri" w:cs="Calibri"/>
          <w:sz w:val="22"/>
          <w:szCs w:val="22"/>
        </w:rPr>
        <w:t>, “o</w:t>
      </w:r>
      <w:r w:rsidR="008C74E4" w:rsidRPr="008C74E4">
        <w:rPr>
          <w:rFonts w:ascii="Calibri" w:hAnsi="Calibri" w:cs="Calibri"/>
          <w:sz w:val="22"/>
          <w:szCs w:val="22"/>
        </w:rPr>
        <w:t xml:space="preserve"> evento permitiu identificar oportunidades de aprimoramento tecnológico na Gasmig, como novas aplicações de telemetria, possibilidades de uso de inteligência artificial e melhores práticas em </w:t>
      </w:r>
      <w:proofErr w:type="spellStart"/>
      <w:r w:rsidR="008C74E4" w:rsidRPr="008C74E4">
        <w:rPr>
          <w:rFonts w:ascii="Calibri" w:hAnsi="Calibri" w:cs="Calibri"/>
          <w:sz w:val="22"/>
          <w:szCs w:val="22"/>
        </w:rPr>
        <w:t>cybersecurity</w:t>
      </w:r>
      <w:proofErr w:type="spellEnd"/>
      <w:r>
        <w:rPr>
          <w:rFonts w:ascii="Calibri" w:hAnsi="Calibri" w:cs="Calibri"/>
          <w:sz w:val="22"/>
          <w:szCs w:val="22"/>
        </w:rPr>
        <w:t>”, contou</w:t>
      </w:r>
      <w:r w:rsidR="008C74E4" w:rsidRPr="008C74E4">
        <w:rPr>
          <w:rFonts w:ascii="Calibri" w:hAnsi="Calibri" w:cs="Calibri"/>
          <w:sz w:val="22"/>
          <w:szCs w:val="22"/>
        </w:rPr>
        <w:t xml:space="preserve">. </w:t>
      </w:r>
    </w:p>
    <w:p w14:paraId="53BBE45A" w14:textId="09565FF7" w:rsidR="005F0729" w:rsidRDefault="00FF68C1" w:rsidP="008C74E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Gasmig realizou, recentemente, uma </w:t>
      </w:r>
      <w:r w:rsidRPr="008C74E4">
        <w:rPr>
          <w:rFonts w:ascii="Calibri" w:hAnsi="Calibri" w:cs="Calibri"/>
          <w:sz w:val="22"/>
          <w:szCs w:val="22"/>
        </w:rPr>
        <w:t xml:space="preserve">licitação para aquisição de solução de </w:t>
      </w:r>
      <w:proofErr w:type="spellStart"/>
      <w:r w:rsidRPr="008C74E4">
        <w:rPr>
          <w:rFonts w:ascii="Calibri" w:hAnsi="Calibri" w:cs="Calibri"/>
          <w:sz w:val="22"/>
          <w:szCs w:val="22"/>
        </w:rPr>
        <w:t>telemedição</w:t>
      </w:r>
      <w:proofErr w:type="spellEnd"/>
      <w:r w:rsidRPr="008C74E4">
        <w:rPr>
          <w:rFonts w:ascii="Calibri" w:hAnsi="Calibri" w:cs="Calibri"/>
          <w:sz w:val="22"/>
          <w:szCs w:val="22"/>
        </w:rPr>
        <w:t xml:space="preserve"> de gás com uso de IoT</w:t>
      </w:r>
      <w:r>
        <w:rPr>
          <w:rFonts w:ascii="Calibri" w:hAnsi="Calibri" w:cs="Calibri"/>
          <w:sz w:val="22"/>
          <w:szCs w:val="22"/>
        </w:rPr>
        <w:t xml:space="preserve">, se alinhando às tendências atuais. </w:t>
      </w:r>
    </w:p>
    <w:p w14:paraId="588CF6DD" w14:textId="77777777" w:rsidR="008C74E4" w:rsidRPr="008C74E4" w:rsidRDefault="008C74E4" w:rsidP="008C74E4"/>
    <w:sectPr w:rsidR="008C74E4" w:rsidRPr="008C74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4E4"/>
    <w:rsid w:val="005F0729"/>
    <w:rsid w:val="008C74E4"/>
    <w:rsid w:val="00D8614D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3702"/>
  <w15:chartTrackingRefBased/>
  <w15:docId w15:val="{251FF0AC-63A0-4E3E-A2E2-726A87D3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4E4"/>
    <w:pPr>
      <w:spacing w:after="0" w:line="240" w:lineRule="auto"/>
    </w:pPr>
    <w:rPr>
      <w:rFonts w:ascii="Aptos" w:hAnsi="Aptos" w:cs="Aptos"/>
      <w:kern w:val="0"/>
    </w:rPr>
  </w:style>
  <w:style w:type="paragraph" w:styleId="Ttulo1">
    <w:name w:val="heading 1"/>
    <w:basedOn w:val="Normal"/>
    <w:next w:val="Normal"/>
    <w:link w:val="Ttulo1Char"/>
    <w:uiPriority w:val="9"/>
    <w:qFormat/>
    <w:rsid w:val="008C74E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C74E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C74E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C74E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C74E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C74E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C74E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C74E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C74E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74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C74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C74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C74E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C74E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C74E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C74E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C74E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C74E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C74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C74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C74E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C74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C74E4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CitaoChar">
    <w:name w:val="Citação Char"/>
    <w:basedOn w:val="Fontepargpadro"/>
    <w:link w:val="Citao"/>
    <w:uiPriority w:val="29"/>
    <w:rsid w:val="008C74E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C74E4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nfaseIntensa">
    <w:name w:val="Intense Emphasis"/>
    <w:basedOn w:val="Fontepargpadro"/>
    <w:uiPriority w:val="21"/>
    <w:qFormat/>
    <w:rsid w:val="008C74E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C74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C74E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C74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5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2024-06-17T18:04:00Z</dcterms:created>
  <dcterms:modified xsi:type="dcterms:W3CDTF">2024-06-17T18:29:00Z</dcterms:modified>
</cp:coreProperties>
</file>