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C6C5C" w14:textId="77777777" w:rsidR="00D3120A" w:rsidRPr="00D3120A" w:rsidRDefault="00D3120A" w:rsidP="00D3120A">
      <w:pPr>
        <w:jc w:val="center"/>
        <w:rPr>
          <w:b/>
          <w:bCs/>
        </w:rPr>
      </w:pPr>
      <w:r w:rsidRPr="00D3120A">
        <w:rPr>
          <w:b/>
          <w:bCs/>
        </w:rPr>
        <w:t>Nota à Imprensa</w:t>
      </w:r>
    </w:p>
    <w:p w14:paraId="67B5CEB3" w14:textId="77777777" w:rsidR="00D3120A" w:rsidRDefault="00D3120A" w:rsidP="00D3120A"/>
    <w:p w14:paraId="44C79B98" w14:textId="77777777" w:rsidR="00D3120A" w:rsidRDefault="00D3120A" w:rsidP="00D3120A">
      <w:r>
        <w:t>Com relação ao vídeo em que aparecem alguns trechos de asfalto com a inscrição “provisório”, a Gasmig vem esclarecer os seguintes pontos:</w:t>
      </w:r>
    </w:p>
    <w:p w14:paraId="38A8E5A5" w14:textId="77777777" w:rsidR="00D3120A" w:rsidRDefault="00D3120A" w:rsidP="00D3120A"/>
    <w:p w14:paraId="427EB319" w14:textId="77777777" w:rsidR="00D3120A" w:rsidRDefault="00D3120A" w:rsidP="00D3120A">
      <w:pPr>
        <w:pStyle w:val="PargrafodaLista"/>
        <w:numPr>
          <w:ilvl w:val="0"/>
          <w:numId w:val="2"/>
        </w:numPr>
        <w:spacing w:after="160" w:line="278" w:lineRule="auto"/>
        <w:ind w:right="0"/>
        <w:jc w:val="left"/>
      </w:pPr>
      <w:r>
        <w:t>A Gasmig está realizando as obras de expansão das redes de distribuição de gás natural para atendimento ao bairro Santa Efigênia;</w:t>
      </w:r>
    </w:p>
    <w:p w14:paraId="11A99CDA" w14:textId="77777777" w:rsidR="00D3120A" w:rsidRDefault="00D3120A" w:rsidP="00D3120A">
      <w:pPr>
        <w:pStyle w:val="PargrafodaLista"/>
        <w:numPr>
          <w:ilvl w:val="0"/>
          <w:numId w:val="2"/>
        </w:numPr>
        <w:spacing w:after="160" w:line="278" w:lineRule="auto"/>
        <w:ind w:right="0"/>
        <w:jc w:val="left"/>
      </w:pPr>
      <w:r>
        <w:t>Pelo vídeo enviado e com a descrição enviada, não foi possível localizar especificamente os pontos mencionados;</w:t>
      </w:r>
    </w:p>
    <w:p w14:paraId="32F317B6" w14:textId="77777777" w:rsidR="00D3120A" w:rsidRDefault="00D3120A" w:rsidP="00D3120A">
      <w:pPr>
        <w:pStyle w:val="PargrafodaLista"/>
        <w:numPr>
          <w:ilvl w:val="0"/>
          <w:numId w:val="2"/>
        </w:numPr>
        <w:spacing w:after="160" w:line="278" w:lineRule="auto"/>
        <w:ind w:right="0"/>
        <w:jc w:val="left"/>
      </w:pPr>
      <w:r>
        <w:t>No último fim de semana, foram realizadas intervenções nas regiões das ruas Tenente Garbo próximo à esquina com Rua Tenente Anastácio;</w:t>
      </w:r>
    </w:p>
    <w:p w14:paraId="32E163A8" w14:textId="77777777" w:rsidR="00D3120A" w:rsidRDefault="00D3120A" w:rsidP="00D3120A">
      <w:pPr>
        <w:pStyle w:val="PargrafodaLista"/>
        <w:numPr>
          <w:ilvl w:val="0"/>
          <w:numId w:val="2"/>
        </w:numPr>
        <w:spacing w:after="160" w:line="278" w:lineRule="auto"/>
        <w:ind w:right="0"/>
        <w:jc w:val="left"/>
      </w:pPr>
      <w:r>
        <w:t>Após a execução das intervenções, a Gasmig realizou o procedimento de cobertura provisória das valas, com a identificação “provisório”;</w:t>
      </w:r>
    </w:p>
    <w:p w14:paraId="0BB8E2E6" w14:textId="77777777" w:rsidR="00D3120A" w:rsidRDefault="00D3120A" w:rsidP="00D3120A">
      <w:pPr>
        <w:pStyle w:val="PargrafodaLista"/>
        <w:numPr>
          <w:ilvl w:val="0"/>
          <w:numId w:val="2"/>
        </w:numPr>
        <w:spacing w:after="160" w:line="278" w:lineRule="auto"/>
        <w:ind w:right="0"/>
        <w:jc w:val="left"/>
      </w:pPr>
      <w:r>
        <w:t>Após a execução de intervenções, a pintura é efetuada para liberação do imediata do tráfego de veículos e pedestres enquanto os serviços ainda estão em andamento, uma vez que acontecerão outras etapas de intervenção nesses locais;</w:t>
      </w:r>
    </w:p>
    <w:p w14:paraId="4EE5543E" w14:textId="77777777" w:rsidR="00D3120A" w:rsidRDefault="00D3120A" w:rsidP="00D3120A">
      <w:pPr>
        <w:pStyle w:val="PargrafodaLista"/>
        <w:numPr>
          <w:ilvl w:val="0"/>
          <w:numId w:val="2"/>
        </w:numPr>
        <w:spacing w:after="160" w:line="278" w:lineRule="auto"/>
        <w:ind w:right="0"/>
        <w:jc w:val="left"/>
      </w:pPr>
      <w:r>
        <w:t>Após a finalização de todas as etapas de implantação das redes, a Gasmig realiza a substituição dessa recomposição provisória por uma recomposição definitiva e de melhor qualidade.</w:t>
      </w:r>
    </w:p>
    <w:p w14:paraId="4EDD9B53" w14:textId="77777777" w:rsidR="00D3120A" w:rsidRDefault="00D3120A" w:rsidP="00D3120A"/>
    <w:p w14:paraId="269C9FF6" w14:textId="77777777" w:rsidR="00D3120A" w:rsidRDefault="00D3120A" w:rsidP="00D3120A">
      <w:r>
        <w:t>Ressaltamos, ainda, que em nosso site, temos uma comunicação sobre todas as etapas constantes em nosso processo de obras.</w:t>
      </w:r>
    </w:p>
    <w:p w14:paraId="61B16DEB" w14:textId="77777777" w:rsidR="00D3120A" w:rsidRDefault="00D3120A" w:rsidP="00D3120A">
      <w:r>
        <w:t xml:space="preserve">Disponível em </w:t>
      </w:r>
      <w:hyperlink r:id="rId7" w:history="1">
        <w:r w:rsidRPr="00AD4197">
          <w:rPr>
            <w:rStyle w:val="Hyperlink"/>
          </w:rPr>
          <w:t>https://gasmig.com.br/wp-content/uploads/2022/10/Etapas-de-Obras-Generico-Interior.pdf</w:t>
        </w:r>
      </w:hyperlink>
    </w:p>
    <w:p w14:paraId="6ED2AA22" w14:textId="77777777" w:rsidR="00D3120A" w:rsidRDefault="00D3120A" w:rsidP="00D3120A">
      <w:r>
        <w:t xml:space="preserve">Colocamo-nos à disposição para mais informações. </w:t>
      </w:r>
    </w:p>
    <w:p w14:paraId="22D5CB6C" w14:textId="77777777" w:rsidR="00D3120A" w:rsidRDefault="00D3120A" w:rsidP="00D3120A"/>
    <w:p w14:paraId="7EE9A574" w14:textId="77777777" w:rsidR="00D3120A" w:rsidRDefault="00D3120A" w:rsidP="00D3120A">
      <w:pPr>
        <w:ind w:left="0"/>
      </w:pPr>
      <w:r>
        <w:t>Atenciosamente,</w:t>
      </w:r>
    </w:p>
    <w:p w14:paraId="5DC0C24A" w14:textId="096E1244" w:rsidR="00C35112" w:rsidRDefault="00C35112" w:rsidP="00D3120A"/>
    <w:p w14:paraId="5FAB33B7" w14:textId="17BA9EB4" w:rsidR="00D3120A" w:rsidRDefault="00D3120A" w:rsidP="00D3120A">
      <w:r>
        <w:t>Martim Barbosa</w:t>
      </w:r>
    </w:p>
    <w:p w14:paraId="26823DDD" w14:textId="67FC9572" w:rsidR="00D3120A" w:rsidRDefault="00D3120A" w:rsidP="00D3120A">
      <w:r>
        <w:t>Assessoria de Imprensa</w:t>
      </w:r>
    </w:p>
    <w:p w14:paraId="3670DDD9" w14:textId="7A93F504" w:rsidR="00D3120A" w:rsidRPr="00D3120A" w:rsidRDefault="00D3120A" w:rsidP="00D3120A">
      <w:r>
        <w:t>32-98405-1711</w:t>
      </w:r>
    </w:p>
    <w:sectPr w:rsidR="00D3120A" w:rsidRPr="00D3120A" w:rsidSect="00427D50">
      <w:headerReference w:type="default" r:id="rId8"/>
      <w:pgSz w:w="11910" w:h="16845"/>
      <w:pgMar w:top="1440" w:right="1389" w:bottom="851" w:left="1429" w:header="720" w:footer="720" w:gutter="0"/>
      <w:cols w:space="720"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83D28" w14:textId="77777777" w:rsidR="00427D50" w:rsidRDefault="00427D50" w:rsidP="00B06612">
      <w:pPr>
        <w:spacing w:after="0" w:line="240" w:lineRule="auto"/>
      </w:pPr>
      <w:r>
        <w:separator/>
      </w:r>
    </w:p>
  </w:endnote>
  <w:endnote w:type="continuationSeparator" w:id="0">
    <w:p w14:paraId="3CF529C7" w14:textId="77777777" w:rsidR="00427D50" w:rsidRDefault="00427D50" w:rsidP="00B0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B397B" w14:textId="77777777" w:rsidR="00427D50" w:rsidRDefault="00427D50" w:rsidP="00B06612">
      <w:pPr>
        <w:spacing w:after="0" w:line="240" w:lineRule="auto"/>
      </w:pPr>
      <w:r>
        <w:separator/>
      </w:r>
    </w:p>
  </w:footnote>
  <w:footnote w:type="continuationSeparator" w:id="0">
    <w:p w14:paraId="312FE514" w14:textId="77777777" w:rsidR="00427D50" w:rsidRDefault="00427D50" w:rsidP="00B0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7247" w14:textId="3B9C6136" w:rsidR="008660D6" w:rsidRDefault="008660D6">
    <w:pPr>
      <w:pStyle w:val="Cabealho"/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4FBB99" wp14:editId="1157F362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760000" cy="36000"/>
              <wp:effectExtent l="0" t="0" r="635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760000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FF540E" id="Retângulo 2" o:spid="_x0000_s1026" style="position:absolute;margin-left:402.35pt;margin-top:26.45pt;width:453.55pt;height:2.85pt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9264" behindDoc="0" locked="0" layoutInCell="1" allowOverlap="1" wp14:anchorId="01DF2F77" wp14:editId="06B135D8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4" name="Imagem 4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7D3A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96529"/>
    <w:multiLevelType w:val="hybridMultilevel"/>
    <w:tmpl w:val="0B7CE7C4"/>
    <w:lvl w:ilvl="0" w:tplc="0416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6A5F0E0E"/>
    <w:multiLevelType w:val="hybridMultilevel"/>
    <w:tmpl w:val="AAFE7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976077">
    <w:abstractNumId w:val="0"/>
  </w:num>
  <w:num w:numId="2" w16cid:durableId="1924797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F17"/>
    <w:rsid w:val="00031A2F"/>
    <w:rsid w:val="000A4BB9"/>
    <w:rsid w:val="000B6499"/>
    <w:rsid w:val="00100722"/>
    <w:rsid w:val="00112C01"/>
    <w:rsid w:val="00124CD6"/>
    <w:rsid w:val="0013729E"/>
    <w:rsid w:val="00141AFA"/>
    <w:rsid w:val="001427E0"/>
    <w:rsid w:val="00147ACA"/>
    <w:rsid w:val="001C28C5"/>
    <w:rsid w:val="001C54BE"/>
    <w:rsid w:val="001D51AE"/>
    <w:rsid w:val="001E3316"/>
    <w:rsid w:val="00213506"/>
    <w:rsid w:val="00216600"/>
    <w:rsid w:val="002B1CCE"/>
    <w:rsid w:val="0031121F"/>
    <w:rsid w:val="0032520C"/>
    <w:rsid w:val="00331545"/>
    <w:rsid w:val="00367263"/>
    <w:rsid w:val="00377DD8"/>
    <w:rsid w:val="003D7B16"/>
    <w:rsid w:val="003F1180"/>
    <w:rsid w:val="0040665A"/>
    <w:rsid w:val="00427D50"/>
    <w:rsid w:val="004945DC"/>
    <w:rsid w:val="004B7A7D"/>
    <w:rsid w:val="004E6D61"/>
    <w:rsid w:val="005413AA"/>
    <w:rsid w:val="005E2C39"/>
    <w:rsid w:val="005F26A2"/>
    <w:rsid w:val="006025E1"/>
    <w:rsid w:val="006246EB"/>
    <w:rsid w:val="00651537"/>
    <w:rsid w:val="006F3AC3"/>
    <w:rsid w:val="00704FCA"/>
    <w:rsid w:val="007410C3"/>
    <w:rsid w:val="007843F6"/>
    <w:rsid w:val="007C0058"/>
    <w:rsid w:val="0082712A"/>
    <w:rsid w:val="008660D6"/>
    <w:rsid w:val="008720CF"/>
    <w:rsid w:val="008B43EB"/>
    <w:rsid w:val="008B7C45"/>
    <w:rsid w:val="008F5F17"/>
    <w:rsid w:val="00986840"/>
    <w:rsid w:val="00993897"/>
    <w:rsid w:val="009A389C"/>
    <w:rsid w:val="00AC5F77"/>
    <w:rsid w:val="00AD2857"/>
    <w:rsid w:val="00B06612"/>
    <w:rsid w:val="00B102B9"/>
    <w:rsid w:val="00B22D1C"/>
    <w:rsid w:val="00B30E54"/>
    <w:rsid w:val="00B45567"/>
    <w:rsid w:val="00BB5EE3"/>
    <w:rsid w:val="00C22FAE"/>
    <w:rsid w:val="00C23CEB"/>
    <w:rsid w:val="00C26FB3"/>
    <w:rsid w:val="00C35112"/>
    <w:rsid w:val="00C7014C"/>
    <w:rsid w:val="00CB776F"/>
    <w:rsid w:val="00D02952"/>
    <w:rsid w:val="00D03EB8"/>
    <w:rsid w:val="00D248AB"/>
    <w:rsid w:val="00D26A63"/>
    <w:rsid w:val="00D3120A"/>
    <w:rsid w:val="00D40958"/>
    <w:rsid w:val="00DF14E5"/>
    <w:rsid w:val="00DF47B4"/>
    <w:rsid w:val="00E07CA9"/>
    <w:rsid w:val="00E938A3"/>
    <w:rsid w:val="00EC3F67"/>
    <w:rsid w:val="00EC4CB3"/>
    <w:rsid w:val="00EC4EC4"/>
    <w:rsid w:val="00F374A7"/>
    <w:rsid w:val="00F41053"/>
    <w:rsid w:val="00FB4B9C"/>
    <w:rsid w:val="00FC3B85"/>
    <w:rsid w:val="00FC7D3A"/>
    <w:rsid w:val="00FE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51C2"/>
  <w15:docId w15:val="{AA146138-1D24-473F-89C3-BF75AD83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2" w:line="256" w:lineRule="auto"/>
      <w:ind w:left="10" w:right="7" w:hanging="10"/>
      <w:jc w:val="both"/>
    </w:pPr>
    <w:rPr>
      <w:rFonts w:ascii="Calibri" w:eastAsia="Calibri" w:hAnsi="Calibri" w:cs="Calibri"/>
      <w:color w:val="595959"/>
      <w:sz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A4BB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A4BB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A4BB9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6246EB"/>
    <w:pPr>
      <w:spacing w:after="0" w:line="240" w:lineRule="auto"/>
    </w:pPr>
    <w:rPr>
      <w:rFonts w:eastAsiaTheme="minorHAnsi"/>
      <w:lang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8B7C45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B066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6612"/>
    <w:rPr>
      <w:rFonts w:ascii="Calibri" w:eastAsia="Calibri" w:hAnsi="Calibri" w:cs="Calibri"/>
      <w:color w:val="595959"/>
      <w:sz w:val="23"/>
    </w:rPr>
  </w:style>
  <w:style w:type="paragraph" w:styleId="Rodap">
    <w:name w:val="footer"/>
    <w:basedOn w:val="Normal"/>
    <w:link w:val="RodapChar"/>
    <w:uiPriority w:val="99"/>
    <w:unhideWhenUsed/>
    <w:rsid w:val="00B066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6612"/>
    <w:rPr>
      <w:rFonts w:ascii="Calibri" w:eastAsia="Calibri" w:hAnsi="Calibri" w:cs="Calibri"/>
      <w:color w:val="595959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asmig.com.br/wp-content/uploads/2022/10/Etapas-de-Obras-Generico-Interio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cp:lastModifiedBy>MARTIM AFONSO CAMPOS BARBOSA</cp:lastModifiedBy>
  <cp:revision>2</cp:revision>
  <cp:lastPrinted>2022-04-07T15:30:00Z</cp:lastPrinted>
  <dcterms:created xsi:type="dcterms:W3CDTF">2024-03-12T15:19:00Z</dcterms:created>
  <dcterms:modified xsi:type="dcterms:W3CDTF">2024-03-12T15:19:00Z</dcterms:modified>
</cp:coreProperties>
</file>