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AEDA8" w14:textId="77777777" w:rsidR="00C96BFF" w:rsidRPr="008B3F4C" w:rsidRDefault="00C96BFF" w:rsidP="00C96BFF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bookmarkStart w:id="0" w:name="_Hlk162354933"/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Gasmig tem maior investimento dos últimos 10 anos</w:t>
      </w:r>
    </w:p>
    <w:p w14:paraId="0D6A4BC4" w14:textId="7DCC2C75" w:rsidR="00047B94" w:rsidRPr="008B3F4C" w:rsidRDefault="00047B94" w:rsidP="00047B94">
      <w:pPr>
        <w:pStyle w:val="paragraph"/>
        <w:spacing w:after="0" w:line="360" w:lineRule="auto"/>
        <w:jc w:val="center"/>
        <w:textAlignment w:val="baseline"/>
        <w:rPr>
          <w:rStyle w:val="normaltextrun"/>
          <w:rFonts w:ascii="Calibri" w:eastAsiaTheme="majorEastAsia" w:hAnsi="Calibri" w:cs="Calibri"/>
          <w:b/>
          <w:bCs/>
          <w:i/>
          <w:i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i/>
          <w:iCs/>
          <w:sz w:val="22"/>
          <w:szCs w:val="22"/>
          <w:lang w:val="pt-PT"/>
        </w:rPr>
        <w:t xml:space="preserve">Resultados recordes mostram crescimento uniforme da Companhia em todo o </w:t>
      </w:r>
      <w:r w:rsidRPr="008B3F4C">
        <w:rPr>
          <w:rStyle w:val="normaltextrun"/>
          <w:rFonts w:ascii="Calibri" w:eastAsiaTheme="majorEastAsia" w:hAnsi="Calibri" w:cs="Calibri"/>
          <w:b/>
          <w:bCs/>
          <w:i/>
          <w:iCs/>
          <w:sz w:val="22"/>
          <w:szCs w:val="22"/>
          <w:lang w:val="pt-PT"/>
        </w:rPr>
        <w:t>e</w:t>
      </w:r>
      <w:r w:rsidRPr="008B3F4C">
        <w:rPr>
          <w:rStyle w:val="normaltextrun"/>
          <w:rFonts w:ascii="Calibri" w:eastAsiaTheme="majorEastAsia" w:hAnsi="Calibri" w:cs="Calibri"/>
          <w:b/>
          <w:bCs/>
          <w:i/>
          <w:iCs/>
          <w:sz w:val="22"/>
          <w:szCs w:val="22"/>
          <w:lang w:val="pt-PT"/>
        </w:rPr>
        <w:t>stado. Expansão será maior em 2024 com o Projeto Centro-Oeste</w:t>
      </w:r>
    </w:p>
    <w:p w14:paraId="4DB529C4" w14:textId="25B127B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 xml:space="preserve">A Companhia de Gás de Minas Gerais </w:t>
      </w: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(</w:t>
      </w: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Gasmig</w:t>
      </w: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)</w:t>
      </w: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 xml:space="preserve"> divulgou os números de 2023. Segundo o Relatório Anual da Administração, o total de recursos disponibilizados para investimento foi de R$301,9 milhões do ano.</w:t>
      </w:r>
    </w:p>
    <w:p w14:paraId="1962C664" w14:textId="184D6DA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De acordo com Gilberto Valle, presidente da Companhia, “até 2027, serão investidos aproximadamente R$2,3 bilhões. E, se somarmos, até 2032, vamos investir R$ 5,2 bilhões”, destaca.</w:t>
      </w:r>
    </w:p>
    <w:p w14:paraId="28AFCE51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O Relatório afirma que, em 2023, a Gasmig alcançou importantes marcos financeiros, como faturamento bruto de R$4,155 bilhões, patrimônio líquido de R$1,305 bilhão e lucro líquido de R$596,1 milhões.</w:t>
      </w:r>
    </w:p>
    <w:p w14:paraId="12B8E45A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“Somos uma Companhia pautada no profissionalismo, trabalho em equipe, integridade e ética. A Gasmig reflete a sustentabilidade na sua gestão, alinhamento ao Plano de Negócios da Companhia, divulgação e transparência das ações, tomada de decisão responsiva, inclusiva, participativa e representativa em todos os níveis e, até mesmo, a influência para parceiros eliminarem os riscos de violação de valores de Ética e Compliance. Os nossos números refletem os nossos valores e o nosso trabalho”, explica o presidente.</w:t>
      </w:r>
    </w:p>
    <w:p w14:paraId="26135F36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2023 em números </w:t>
      </w:r>
    </w:p>
    <w:p w14:paraId="1CB0EE07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Somente em 2023, a Gasmig comercializou um total aproximado de 1 bilhão de metros cúbicos de gás natural. O volume equivale a, aproximadamente, 2,8 milhões de metros cúbicos por dia, para o mercado não-térmico, considerando também o volume que foi distribuído ao mercado livre. </w:t>
      </w:r>
    </w:p>
    <w:p w14:paraId="3665FEDD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Só para exemplificar, a carteira de clientes atendidos pela Companhia teve crescimento de 16,11% em relação ao ano anterior, superando à marca de 95 mil consumidores. Foram construídos cerca de 70 km de extensão de gasodutos na Região Metropolitana de Belo Horizonte (RMBH), Vale do Aço, Mantiqueira e Sul de Minas. </w:t>
      </w:r>
    </w:p>
    <w:p w14:paraId="4FDEFDF0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lastRenderedPageBreak/>
        <w:t>Também houve realização das etapas de projetos, licenciamento e aquisição de materiais para o Projeto Centro-Oeste, o maior projeto de expansão da Gasmig dos últimos 10 anos.</w:t>
      </w:r>
    </w:p>
    <w:p w14:paraId="5559FF75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Com relação à busca de opções de oferta de gás natural, no final de 2023, a Gasmig assumiu compromisso com dois novos supridores, Equinor e Shell, com precificação melhor que os contratos vigentes, gerando modicidade tarifária para todo o mercado de gás de Minas Gerais.</w:t>
      </w:r>
    </w:p>
    <w:p w14:paraId="2F5F1E56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Projeto Centro-Oeste </w:t>
      </w:r>
    </w:p>
    <w:p w14:paraId="13042607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Um dos importantes marcos da Gasmig é a realização do "Projeto Centro-Oeste", que vai expandir a malha de gasodutos para a região do Centro-Oeste de Minas, onde serão investidos aproximadamente R$800 milhões, agregando a rede de distribuição existente cerca de 300 km adicionais de gasodutos.</w:t>
      </w:r>
    </w:p>
    <w:p w14:paraId="52889FBA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O processo de licenciamento ambiental foi concluído no final de 2023 e as obras começaram em março deste ano, com duração estimada de 24 meses.</w:t>
      </w:r>
    </w:p>
    <w:p w14:paraId="5324B5DD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“Desde a concessão da licença do COPAM, nós já comemorávamos, pois este projeto é um marco significativo para a Companhia. Aquele momento foi o resultado de um processo meticuloso, no qual a Gasmig demonstrou seu comprometimento em minimizar impactos ambientais e adotar medidas de mitigação eficazes”, explica o presidente da Gasmig.</w:t>
      </w:r>
    </w:p>
    <w:p w14:paraId="3ABFCA05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Assim sendo, a rede chegará aos municípios de Betim, Sarzedo, São Joaquim de Bicas, Igarapé, Juatuba, Mateus Leme, Itaúna e Divinópolis. Além de impactar aproximadamente 1 milhão de habitantes, a região beneficiada representa 10% do PIB Industrial do Estado e 7% do PIB total de Minas Gerais. Só para ilustrar, a expectativa de volume total distribuído é de 238 mil m3/dia, com início de atendimento previsto para o 1º semestre de 2025.</w:t>
      </w:r>
    </w:p>
    <w:p w14:paraId="632AE633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“A região Centro-Oeste de Minas é um importante polo industrial do Estado que ainda não contava com infraestrutura de gás natural. Esta é uma região que conta com a presença de municípios com grande concentração demográfica e de PIB industrial atrativo. E, sempre pensando no futuro, este gasoduto foi dimensionado possibilitando uma expansão futura do sistema de distribuição de gás para o triângulo mineiro”, lembra Gilberto Valle.</w:t>
      </w:r>
    </w:p>
    <w:p w14:paraId="231891A5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Transição energética </w:t>
      </w:r>
    </w:p>
    <w:p w14:paraId="680637D9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lastRenderedPageBreak/>
        <w:t>De olho na transição energética, em 2023, a Gasmig participou do grupo de trabalho formado entre vários entes públicos e coordenado pela Secretaria de Estado de Desenvolvimento Econômico (SEDE) para o fomento da utilização do biometano em Minas, que originou a Resolução SEDE N.º 34/2023, de 05/09/2023.</w:t>
      </w:r>
    </w:p>
    <w:p w14:paraId="07AC839A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Dessa maneira, a Companhia abriu, em novembro de 2023, a primeira chamada pública para aquisição de biometano. Este tipo de gás é um produto derivado da purificação do biogás que, por sua vez, é o gás retirado do processo de decomposição anaeróbica (na ausência de oxigênio) de resíduos orgânicos.</w:t>
      </w:r>
    </w:p>
    <w:p w14:paraId="654C185D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O biometano é uma das soluções mais promissoras na substituição de um combustível fóssil e altamente poluente, para uma alternativa de combustível renovável, com menos emissão de gases de efeito estufa e mais autonomia dos países produtores. Assim, a Companhia reforça seu compromisso em atuar ativamente na transição energética, buscando alternativas mais limpas e sustentáveis, como é o caso do biometano.</w:t>
      </w:r>
    </w:p>
    <w:p w14:paraId="0EFE36BA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Sustentabilidade </w:t>
      </w:r>
    </w:p>
    <w:p w14:paraId="3B81D1A1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Uma ação significativa na busca da sustentabilidade, foi a definição interna das diretrizes sustentáveis para as licitações de aquisições de serviços e bens da Companhia. Desse modo, as licitações utilizarão de critérios ambientais para contratações, minimizando possíveis impactos ambientais.</w:t>
      </w:r>
    </w:p>
    <w:p w14:paraId="70CD967E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“Estamos investindo muito neste tema. Buscamos garantir que os nossos eventos tenham certificação Carbon Neutral, com emissões de gases de efeito estufa contabilizadas e neutralizadas, por meio da alocação definitiva de créditos de carbono. Também implementamos um plano estratégico de ESG, que é uma jornada contínua de desenvolvimento ambiental, social e de governança, por essência colaborativa e plural”, esclarece Gilberto Valle.</w:t>
      </w:r>
    </w:p>
    <w:p w14:paraId="7067B8D4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Ainda em 2023, a Gasmig se tornou um membro da Carbon Disclosure Project (CDP), que é uma instituição sem fins lucrativos, que administra o sistema de divulgação global para investidores e sociedade das ações de gerenciamento dos impactos ambientais das empresas participantes.  </w:t>
      </w:r>
    </w:p>
    <w:p w14:paraId="3A882E68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 xml:space="preserve">Além disso, a Companhia também realizou uma série de iniciativas significativas em prol da sustentabilidade e responsabilidade social, abordando os pilares ambiental, social e de </w:t>
      </w: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lastRenderedPageBreak/>
        <w:t>governança (ESG). Como resultado, a Gasmig demonstra a responsabilidade e comprometimento com a comunidade em que atua, seus clientes, fornecedores, colaboradores, investidores e sociedade em geral.</w:t>
      </w:r>
    </w:p>
    <w:p w14:paraId="7C84C590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Incentivos</w:t>
      </w:r>
    </w:p>
    <w:p w14:paraId="5ACB87FB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Contribuir para o desenvolvimento da sociedade mineira. Este é, sobretudo, um dos principais objetivos da Gasmig.</w:t>
      </w:r>
    </w:p>
    <w:p w14:paraId="41A9F927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Dessa forma, por meio de leis de incentivos federais e estaduais, a Companhia destinou, aproximadamente, R$10 milhões para projetos culturais, esportivos, gastronômicos, de assistência ao idoso, à saúde, à infância e à adolescência.</w:t>
      </w:r>
    </w:p>
    <w:p w14:paraId="06824C73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“Além de distribuidora de gás, somos uma empresa que investe no desenvolvimento da sociedade, que busca o aumento gradual e contínuo da diversidade da força de trabalho, priorização de programas de Saúde, Segurança e Bem-estar para todos. Incentivamos e apoiamos ações educativas voltadas à disseminação da cultura inclusiva e atuamos, firmemente, contra o preconceito estrutural e institucional”, salienta o presidente da Companhia.</w:t>
      </w:r>
    </w:p>
    <w:p w14:paraId="696CA7B0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pt-PT"/>
        </w:rPr>
        <w:t>A Companhia</w:t>
      </w:r>
    </w:p>
    <w:p w14:paraId="6468B635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Como concessionária de distribuição de gás natural canalizado, a Gasmig proporciona aos mineiros uma fonte de energia importante para o desenvolvimento e crescimento do Estado.</w:t>
      </w:r>
    </w:p>
    <w:p w14:paraId="7BCCF068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"O gás natural é uma solução competitiva e que favorece a transição energética, já que é mais seguro, pois, por ser mais leve que o ar, se dissipa rapidamente em caso de vazamento. É mais prático, já que permite diversas aplicações, tem fornecimento contínuo e não exige estocagem. E é mais sustentável, pois emite menos poluentes para o meio ambiente e  auxilia na redução de impactos ambientais", ilustra o presidente.</w:t>
      </w:r>
    </w:p>
    <w:p w14:paraId="41EB1BD1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Além disso, melhora a competitividade das indústrias mineiras e criação de novos empregos.</w:t>
      </w:r>
    </w:p>
    <w:p w14:paraId="01B4B60D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Atualmente, a Gasmig atende a 47 municípios de 7 mesorregiões do Estado (Metropolitana de BH, Sul e Sudoeste de Minas, Zona da Mata, Campo das Vertentes, Vale do Rio Doce, Oeste de Minas e Vale do Mucuri).</w:t>
      </w:r>
    </w:p>
    <w:p w14:paraId="265FF4CF" w14:textId="77777777" w:rsidR="00047B94" w:rsidRPr="008B3F4C" w:rsidRDefault="00047B94" w:rsidP="00047B94">
      <w:pPr>
        <w:pStyle w:val="paragraph"/>
        <w:spacing w:after="0" w:line="360" w:lineRule="auto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lastRenderedPageBreak/>
        <w:t>Os clientes da Companhia estão distribuídos entre indústrias, estabelecimentos comerciais e de serviços, postos de revenda de Gás Natural Veicular (GNV), empresas de distribuição de Gás Natural Comprimido Industrial (GNCI) e de Gás Natural Comprimido Veicular (GNCV). Além disso, também atende a empresas do segmento de cogeração, geração e climatização, bem como a unidades residenciais e usinas termelétricas.</w:t>
      </w:r>
    </w:p>
    <w:p w14:paraId="76ABF8B4" w14:textId="7E1A544A" w:rsidR="00CD3056" w:rsidRPr="008B3F4C" w:rsidRDefault="00047B94" w:rsidP="00047B94">
      <w:pPr>
        <w:pStyle w:val="paragraph"/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8B3F4C">
        <w:rPr>
          <w:rStyle w:val="normaltextrun"/>
          <w:rFonts w:ascii="Calibri" w:eastAsiaTheme="majorEastAsia" w:hAnsi="Calibri" w:cs="Calibri"/>
          <w:sz w:val="22"/>
          <w:szCs w:val="22"/>
          <w:lang w:val="pt-PT"/>
        </w:rPr>
        <w:t>“No Brasil, apenas 13% da população utiliza o gás natural como matriz energética. Temos grandes oportunidades no segmento”, finaliza Gilberto Valle. </w:t>
      </w:r>
      <w:bookmarkEnd w:id="0"/>
    </w:p>
    <w:sectPr w:rsidR="00CD3056" w:rsidRPr="008B3F4C" w:rsidSect="00E431C5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02323" w14:textId="77777777" w:rsidR="00E431C5" w:rsidRDefault="00E431C5" w:rsidP="00683AFE">
      <w:pPr>
        <w:spacing w:after="0" w:line="240" w:lineRule="auto"/>
      </w:pPr>
      <w:r>
        <w:separator/>
      </w:r>
    </w:p>
  </w:endnote>
  <w:endnote w:type="continuationSeparator" w:id="0">
    <w:p w14:paraId="0B6CC149" w14:textId="77777777" w:rsidR="00E431C5" w:rsidRDefault="00E431C5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596CB" w14:textId="77777777" w:rsidR="00E431C5" w:rsidRDefault="00E431C5" w:rsidP="00683AFE">
      <w:pPr>
        <w:spacing w:after="0" w:line="240" w:lineRule="auto"/>
      </w:pPr>
      <w:r>
        <w:separator/>
      </w:r>
    </w:p>
  </w:footnote>
  <w:footnote w:type="continuationSeparator" w:id="0">
    <w:p w14:paraId="5993E0E4" w14:textId="77777777" w:rsidR="00E431C5" w:rsidRDefault="00E431C5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47B94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B69CE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07CAD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14174"/>
    <w:rsid w:val="007245A4"/>
    <w:rsid w:val="00724CF3"/>
    <w:rsid w:val="007310AB"/>
    <w:rsid w:val="007459B9"/>
    <w:rsid w:val="007551DA"/>
    <w:rsid w:val="00775414"/>
    <w:rsid w:val="007D38D9"/>
    <w:rsid w:val="007D4DA8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B3F4C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96BFF"/>
    <w:rsid w:val="00CD3056"/>
    <w:rsid w:val="00CD5A62"/>
    <w:rsid w:val="00D07867"/>
    <w:rsid w:val="00D14AE2"/>
    <w:rsid w:val="00D40974"/>
    <w:rsid w:val="00DB05C0"/>
    <w:rsid w:val="00DF540A"/>
    <w:rsid w:val="00E009D6"/>
    <w:rsid w:val="00E431C5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07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207CAD"/>
  </w:style>
  <w:style w:type="character" w:customStyle="1" w:styleId="eop">
    <w:name w:val="eop"/>
    <w:basedOn w:val="Fontepargpadro"/>
    <w:rsid w:val="0020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1360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5</cp:revision>
  <cp:lastPrinted>2024-03-26T16:20:00Z</cp:lastPrinted>
  <dcterms:created xsi:type="dcterms:W3CDTF">2024-03-22T17:14:00Z</dcterms:created>
  <dcterms:modified xsi:type="dcterms:W3CDTF">2024-03-26T17:32:00Z</dcterms:modified>
</cp:coreProperties>
</file>